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87F" w:rsidRPr="00A2043E" w:rsidRDefault="006B287F" w:rsidP="006B287F">
      <w:pPr>
        <w:pStyle w:val="SCH"/>
        <w:numPr>
          <w:ilvl w:val="0"/>
          <w:numId w:val="0"/>
        </w:numPr>
        <w:spacing w:after="0"/>
        <w:ind w:left="5671"/>
        <w:outlineLvl w:val="0"/>
        <w:rPr>
          <w:b w:val="0"/>
          <w:i w:val="0"/>
          <w:sz w:val="20"/>
          <w:szCs w:val="20"/>
        </w:rPr>
      </w:pPr>
      <w:bookmarkStart w:id="0" w:name="RefSCH6"/>
      <w:bookmarkStart w:id="1" w:name="RefSCH8_1"/>
      <w:r w:rsidRPr="00A2043E">
        <w:rPr>
          <w:b w:val="0"/>
          <w:i w:val="0"/>
          <w:sz w:val="20"/>
          <w:szCs w:val="20"/>
        </w:rPr>
        <w:t>Приложение №</w:t>
      </w:r>
      <w:r w:rsidR="00C115DF">
        <w:rPr>
          <w:b w:val="0"/>
          <w:i w:val="0"/>
          <w:sz w:val="20"/>
          <w:szCs w:val="20"/>
        </w:rPr>
        <w:t>7</w:t>
      </w:r>
    </w:p>
    <w:bookmarkEnd w:id="0"/>
    <w:p w:rsidR="00426DA4" w:rsidRPr="00A2043E" w:rsidRDefault="00426DA4" w:rsidP="00426DA4">
      <w:pPr>
        <w:pStyle w:val="SCH"/>
        <w:numPr>
          <w:ilvl w:val="0"/>
          <w:numId w:val="0"/>
        </w:numPr>
        <w:spacing w:after="0" w:line="240" w:lineRule="auto"/>
        <w:outlineLvl w:val="0"/>
        <w:rPr>
          <w:b w:val="0"/>
          <w:i w:val="0"/>
          <w:sz w:val="22"/>
          <w:szCs w:val="22"/>
        </w:rPr>
      </w:pPr>
      <w:r w:rsidRPr="00A2043E">
        <w:rPr>
          <w:b w:val="0"/>
          <w:i w:val="0"/>
          <w:sz w:val="20"/>
          <w:szCs w:val="20"/>
        </w:rPr>
        <w:t>к договору №</w:t>
      </w:r>
      <w:r w:rsidR="00682D50">
        <w:rPr>
          <w:b w:val="0"/>
          <w:i w:val="0"/>
          <w:sz w:val="20"/>
          <w:szCs w:val="20"/>
        </w:rPr>
        <w:t>__</w:t>
      </w:r>
      <w:r>
        <w:rPr>
          <w:b w:val="0"/>
          <w:i w:val="0"/>
          <w:sz w:val="20"/>
          <w:szCs w:val="20"/>
        </w:rPr>
        <w:t>КС-202</w:t>
      </w:r>
      <w:r w:rsidR="00682D50">
        <w:rPr>
          <w:b w:val="0"/>
          <w:i w:val="0"/>
          <w:sz w:val="20"/>
          <w:szCs w:val="20"/>
        </w:rPr>
        <w:t>6</w:t>
      </w:r>
      <w:r w:rsidRPr="00A2043E">
        <w:rPr>
          <w:b w:val="0"/>
          <w:i w:val="0"/>
          <w:sz w:val="20"/>
          <w:szCs w:val="20"/>
        </w:rPr>
        <w:t xml:space="preserve"> от «__</w:t>
      </w:r>
      <w:r>
        <w:rPr>
          <w:b w:val="0"/>
          <w:i w:val="0"/>
          <w:sz w:val="20"/>
          <w:szCs w:val="20"/>
        </w:rPr>
        <w:t>__</w:t>
      </w:r>
      <w:r w:rsidRPr="00A2043E">
        <w:rPr>
          <w:b w:val="0"/>
          <w:i w:val="0"/>
          <w:sz w:val="20"/>
          <w:szCs w:val="20"/>
        </w:rPr>
        <w:t>»__</w:t>
      </w:r>
      <w:r>
        <w:rPr>
          <w:b w:val="0"/>
          <w:i w:val="0"/>
          <w:sz w:val="20"/>
          <w:szCs w:val="20"/>
        </w:rPr>
        <w:t>__</w:t>
      </w:r>
      <w:r w:rsidRPr="00A2043E">
        <w:rPr>
          <w:b w:val="0"/>
          <w:i w:val="0"/>
          <w:sz w:val="20"/>
          <w:szCs w:val="20"/>
        </w:rPr>
        <w:t>_________ 20</w:t>
      </w:r>
      <w:r>
        <w:rPr>
          <w:b w:val="0"/>
          <w:i w:val="0"/>
          <w:sz w:val="20"/>
          <w:szCs w:val="20"/>
        </w:rPr>
        <w:t>2</w:t>
      </w:r>
      <w:r w:rsidR="00682D50">
        <w:rPr>
          <w:b w:val="0"/>
          <w:i w:val="0"/>
          <w:sz w:val="20"/>
          <w:szCs w:val="20"/>
        </w:rPr>
        <w:t>6</w:t>
      </w:r>
      <w:r w:rsidRPr="00A2043E">
        <w:rPr>
          <w:b w:val="0"/>
          <w:i w:val="0"/>
          <w:sz w:val="20"/>
          <w:szCs w:val="20"/>
        </w:rPr>
        <w:t>г.</w:t>
      </w:r>
    </w:p>
    <w:p w:rsidR="004C0874" w:rsidRDefault="004C0874" w:rsidP="006B287F">
      <w:pPr>
        <w:pStyle w:val="SCH"/>
        <w:numPr>
          <w:ilvl w:val="0"/>
          <w:numId w:val="0"/>
        </w:numPr>
        <w:spacing w:before="120" w:line="240" w:lineRule="auto"/>
        <w:jc w:val="center"/>
        <w:outlineLvl w:val="0"/>
        <w:rPr>
          <w:i w:val="0"/>
          <w:sz w:val="22"/>
          <w:szCs w:val="22"/>
        </w:rPr>
      </w:pPr>
      <w:r>
        <w:rPr>
          <w:i w:val="0"/>
          <w:sz w:val="22"/>
          <w:szCs w:val="22"/>
        </w:rPr>
        <w:t>Нормативно-техническая документация</w:t>
      </w:r>
      <w:bookmarkEnd w:id="1"/>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Правила технической эксплуатации электрических станций и сетей Российской Федерации.</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СО 34.04.181-2003 Правила организации технического обслуживания и ремонта оборудования, зданий и сооружений электростанций и сетей;</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СНиП 3.01.01-85* «Организация строительного производства»;</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СниП 1.04.03-85* «Нормы продолжительности строительства предприятий, зданий и сооружений»;</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СниП 3.05.04-85 «Наружные сети и сооружения»;</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СниП 41-02-2003 «Тепловые сети»;</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СниП 41-03-2003 «Тепловая изоляция»;</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СниП 12-04-2002 «Строительное производство»;</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РД 153-34.0-20.507-98 «Типовая инструкция»;</w:t>
      </w:r>
    </w:p>
    <w:p w:rsidR="004C0874" w:rsidRDefault="004C0874" w:rsidP="004C0874">
      <w:pPr>
        <w:pStyle w:val="a5"/>
        <w:numPr>
          <w:ilvl w:val="0"/>
          <w:numId w:val="2"/>
        </w:numPr>
        <w:tabs>
          <w:tab w:val="left" w:pos="851"/>
        </w:tabs>
        <w:spacing w:before="120"/>
        <w:ind w:left="851" w:hanging="567"/>
        <w:rPr>
          <w:b w:val="0"/>
          <w:i w:val="0"/>
          <w:iCs/>
          <w:color w:val="auto"/>
        </w:rPr>
      </w:pPr>
      <w:r>
        <w:rPr>
          <w:b w:val="0"/>
          <w:i w:val="0"/>
          <w:color w:val="auto"/>
        </w:rPr>
        <w:t>Правила по охране труда при эксплуатации электроустановок, утвержденные Приказом № 328н от 24.07.2013;</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Приказ Федеральной службы по экологическому, технологическому и атомному надзору от 25.03.2014 № 116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Технический регламент Таможенного союза «О безопасности оборудования, работающего под избыточным давлением» (ТР ТС - 032 - 2013);</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Правила техники безопасности при эксплуатации тепломеханического оборудования электростанций и тепловых сетей. РД 34.03.201-97;</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Правила пожарной безопасности для энергетических предприятий. ВППБ 01-02-95;</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 xml:space="preserve">Правила противопожарного режима в Российской Федерации, утвержденные Постановлением Правительства </w:t>
      </w:r>
      <w:r>
        <w:rPr>
          <w:b w:val="0"/>
          <w:bCs/>
          <w:i w:val="0"/>
          <w:color w:val="auto"/>
        </w:rPr>
        <w:t>Российской Федерации</w:t>
      </w:r>
      <w:r>
        <w:rPr>
          <w:b w:val="0"/>
          <w:i w:val="0"/>
          <w:color w:val="auto"/>
        </w:rPr>
        <w:t xml:space="preserve"> от 25.04.2012 № 390 «О противопожарном режиме»;</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СО 153-34.03.305-2003 Инструкция о мерах пожарной безопасности при проведении огневых работ на энергетических предприятиях;</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СНиП 21-01-97 «Пожарная безопасность зданий и сооружений»;</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СО 153-34.03.204 Правила безопасности при работе с инструментами и приспособлениями;</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Правила по охране труда при погрузочно-разгрузочных работах и размещении грузов, утвержденные Приказом Минтруда России от 17.09.2014 № 642н;</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Ростехнадзора от 12.11.2013 № 533</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СО 34.0-03.702-99 Инструкция по оказанию первой помощи при несчастных случаях на производстве;</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СНиП 12-03-2001 «Безопасность труда в строительстве»;</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 xml:space="preserve">СО 34.03.284-96 (РД 34.03.284-96) Инструкция по организации и производству работ </w:t>
      </w:r>
      <w:r>
        <w:rPr>
          <w:b w:val="0"/>
          <w:i w:val="0"/>
          <w:color w:val="auto"/>
        </w:rPr>
        <w:lastRenderedPageBreak/>
        <w:t>повышенной опасности;</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Типовая инструкция по организации безопасного проведения газоопасных работ, утвержденная Госгортехнадзором СССР 20.02.1985;</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СО 34.04.181-2003 «Правила организации технического обслуживания и ремонта оборудования, зданий и сооружений электростанций и сетей»;</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Правила по охране труда при эксплуатации электроустановок, утвержденные приказом Минтруда России от 24.07.2013 № 328н;</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Инструкция о пропускном и внутриобъектовом режимах на предприятиях Заказчика;</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Правила технической эксплуатации электрических станций и сетей Российской Федерации, утвержденные Приказом Минэнерго России от 19.06.2003 № 229;</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Правила технической эксплуатации тепловых энергоустановок, утвержденные Приказом Минэнерго России от 24.03.2003 № 115;</w:t>
      </w:r>
    </w:p>
    <w:p w:rsidR="004C0874" w:rsidRDefault="004C0874" w:rsidP="004C0874">
      <w:pPr>
        <w:pStyle w:val="a5"/>
        <w:numPr>
          <w:ilvl w:val="0"/>
          <w:numId w:val="2"/>
        </w:numPr>
        <w:tabs>
          <w:tab w:val="left" w:pos="851"/>
        </w:tabs>
        <w:spacing w:before="120"/>
        <w:ind w:left="851" w:hanging="567"/>
        <w:rPr>
          <w:b w:val="0"/>
          <w:i w:val="0"/>
          <w:color w:val="auto"/>
        </w:rPr>
      </w:pPr>
      <w:r>
        <w:rPr>
          <w:b w:val="0"/>
          <w:i w:val="0"/>
          <w:color w:val="auto"/>
        </w:rPr>
        <w:t>Порядок организации работ по выдаче разрешений на допуск в эксплуатацию энергоустановок, утвержденный Приказом Ростехнадзора от 07.04.2008 № 212.</w:t>
      </w:r>
    </w:p>
    <w:p w:rsidR="004C0874" w:rsidRDefault="004C0874" w:rsidP="004C0874">
      <w:pPr>
        <w:pStyle w:val="a5"/>
        <w:spacing w:before="120"/>
        <w:ind w:left="284"/>
        <w:rPr>
          <w:b w:val="0"/>
          <w:i w:val="0"/>
          <w:color w:val="auto"/>
        </w:rPr>
      </w:pPr>
      <w:r>
        <w:rPr>
          <w:b w:val="0"/>
          <w:i w:val="0"/>
          <w:color w:val="auto"/>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rsidR="004C0874" w:rsidRDefault="004C0874" w:rsidP="004C0874">
      <w:pPr>
        <w:pStyle w:val="SCH"/>
        <w:widowControl w:val="0"/>
        <w:numPr>
          <w:ilvl w:val="0"/>
          <w:numId w:val="0"/>
        </w:numPr>
        <w:tabs>
          <w:tab w:val="left" w:pos="851"/>
        </w:tabs>
        <w:spacing w:before="120" w:line="240" w:lineRule="auto"/>
        <w:jc w:val="left"/>
        <w:rPr>
          <w:b w:val="0"/>
          <w:i w:val="0"/>
          <w:sz w:val="22"/>
          <w:szCs w:val="22"/>
        </w:rPr>
      </w:pPr>
    </w:p>
    <w:p w:rsidR="004C0874" w:rsidRDefault="004C0874" w:rsidP="004C0874">
      <w:pPr>
        <w:pStyle w:val="SCH"/>
        <w:widowControl w:val="0"/>
        <w:numPr>
          <w:ilvl w:val="0"/>
          <w:numId w:val="0"/>
        </w:numPr>
        <w:spacing w:before="120" w:line="240" w:lineRule="auto"/>
        <w:jc w:val="left"/>
        <w:rPr>
          <w:sz w:val="22"/>
          <w:szCs w:val="22"/>
        </w:rPr>
      </w:pPr>
    </w:p>
    <w:p w:rsidR="004C0874" w:rsidRDefault="004C0874" w:rsidP="004C0874">
      <w:pPr>
        <w:pStyle w:val="SCH"/>
        <w:numPr>
          <w:ilvl w:val="0"/>
          <w:numId w:val="0"/>
        </w:numPr>
        <w:spacing w:before="120" w:line="240" w:lineRule="auto"/>
        <w:jc w:val="left"/>
        <w:rPr>
          <w:sz w:val="22"/>
          <w:szCs w:val="22"/>
        </w:rPr>
      </w:pPr>
    </w:p>
    <w:tbl>
      <w:tblPr>
        <w:tblW w:w="10379" w:type="dxa"/>
        <w:tblInd w:w="108" w:type="dxa"/>
        <w:tblLook w:val="01E0" w:firstRow="1" w:lastRow="1" w:firstColumn="1" w:lastColumn="1" w:noHBand="0" w:noVBand="0"/>
      </w:tblPr>
      <w:tblGrid>
        <w:gridCol w:w="10157"/>
        <w:gridCol w:w="222"/>
      </w:tblGrid>
      <w:tr w:rsidR="006F33CE" w:rsidRPr="0020139B" w:rsidTr="009436FD">
        <w:trPr>
          <w:trHeight w:val="1134"/>
        </w:trPr>
        <w:tc>
          <w:tcPr>
            <w:tcW w:w="10157" w:type="dxa"/>
          </w:tcPr>
          <w:tbl>
            <w:tblPr>
              <w:tblW w:w="9287" w:type="dxa"/>
              <w:tblInd w:w="108" w:type="dxa"/>
              <w:tblLook w:val="01E0" w:firstRow="1" w:lastRow="1" w:firstColumn="1" w:lastColumn="1" w:noHBand="0" w:noVBand="0"/>
            </w:tblPr>
            <w:tblGrid>
              <w:gridCol w:w="9611"/>
              <w:gridCol w:w="222"/>
            </w:tblGrid>
            <w:tr w:rsidR="006F33CE" w:rsidRPr="0020139B" w:rsidTr="009436FD">
              <w:trPr>
                <w:trHeight w:val="1134"/>
              </w:trPr>
              <w:tc>
                <w:tcPr>
                  <w:tcW w:w="4536" w:type="dxa"/>
                </w:tcPr>
                <w:tbl>
                  <w:tblPr>
                    <w:tblW w:w="9287" w:type="dxa"/>
                    <w:tblInd w:w="108" w:type="dxa"/>
                    <w:tblLook w:val="01E0" w:firstRow="1" w:lastRow="1" w:firstColumn="1" w:lastColumn="1" w:noHBand="0" w:noVBand="0"/>
                  </w:tblPr>
                  <w:tblGrid>
                    <w:gridCol w:w="4536"/>
                    <w:gridCol w:w="4751"/>
                  </w:tblGrid>
                  <w:tr w:rsidR="006F33CE" w:rsidRPr="0020139B" w:rsidTr="009436FD">
                    <w:trPr>
                      <w:trHeight w:val="1134"/>
                    </w:trPr>
                    <w:tc>
                      <w:tcPr>
                        <w:tcW w:w="4536" w:type="dxa"/>
                      </w:tcPr>
                      <w:p w:rsidR="006F33CE" w:rsidRDefault="006F33CE" w:rsidP="006F33CE">
                        <w:pPr>
                          <w:tabs>
                            <w:tab w:val="left" w:pos="0"/>
                          </w:tabs>
                          <w:spacing w:before="120"/>
                          <w:jc w:val="both"/>
                          <w:rPr>
                            <w:b/>
                            <w:sz w:val="22"/>
                            <w:szCs w:val="22"/>
                          </w:rPr>
                        </w:pPr>
                        <w:r w:rsidRPr="0020139B">
                          <w:rPr>
                            <w:b/>
                            <w:sz w:val="22"/>
                            <w:szCs w:val="22"/>
                          </w:rPr>
                          <w:t>Подрядчик:</w:t>
                        </w:r>
                      </w:p>
                      <w:p w:rsidR="006F33CE" w:rsidRPr="00267569" w:rsidRDefault="006F33CE" w:rsidP="006F33CE">
                        <w:pPr>
                          <w:tabs>
                            <w:tab w:val="left" w:pos="0"/>
                          </w:tabs>
                          <w:spacing w:before="120"/>
                          <w:rPr>
                            <w:sz w:val="22"/>
                            <w:szCs w:val="22"/>
                          </w:rPr>
                        </w:pPr>
                      </w:p>
                      <w:p w:rsidR="006F33CE" w:rsidRPr="00267569" w:rsidRDefault="006F33CE" w:rsidP="006F33CE">
                        <w:pPr>
                          <w:tabs>
                            <w:tab w:val="left" w:pos="0"/>
                          </w:tabs>
                          <w:spacing w:before="120"/>
                          <w:jc w:val="both"/>
                          <w:rPr>
                            <w:sz w:val="22"/>
                            <w:szCs w:val="22"/>
                          </w:rPr>
                        </w:pPr>
                      </w:p>
                      <w:p w:rsidR="006F33CE" w:rsidRPr="00267569" w:rsidRDefault="006F33CE" w:rsidP="006F33CE">
                        <w:pPr>
                          <w:tabs>
                            <w:tab w:val="left" w:pos="0"/>
                          </w:tabs>
                          <w:spacing w:before="120"/>
                          <w:jc w:val="both"/>
                          <w:rPr>
                            <w:sz w:val="22"/>
                            <w:szCs w:val="22"/>
                          </w:rPr>
                        </w:pPr>
                        <w:r w:rsidRPr="00267569">
                          <w:rPr>
                            <w:sz w:val="22"/>
                            <w:szCs w:val="22"/>
                          </w:rPr>
                          <w:t xml:space="preserve"> ________________ </w:t>
                        </w:r>
                        <w:bookmarkStart w:id="2" w:name="_GoBack"/>
                        <w:bookmarkEnd w:id="2"/>
                      </w:p>
                      <w:p w:rsidR="006F33CE" w:rsidRPr="0020139B" w:rsidRDefault="006F33CE" w:rsidP="006F33CE">
                        <w:pPr>
                          <w:tabs>
                            <w:tab w:val="left" w:pos="0"/>
                          </w:tabs>
                          <w:spacing w:before="120"/>
                          <w:jc w:val="both"/>
                          <w:rPr>
                            <w:b/>
                            <w:sz w:val="22"/>
                            <w:szCs w:val="22"/>
                          </w:rPr>
                        </w:pPr>
                        <w:r w:rsidRPr="00267569">
                          <w:rPr>
                            <w:sz w:val="22"/>
                            <w:szCs w:val="22"/>
                          </w:rPr>
                          <w:t>М.П.</w:t>
                        </w:r>
                      </w:p>
                      <w:p w:rsidR="006F33CE" w:rsidRPr="0020139B" w:rsidRDefault="006F33CE" w:rsidP="006F33CE">
                        <w:pPr>
                          <w:autoSpaceDE w:val="0"/>
                          <w:autoSpaceDN w:val="0"/>
                          <w:adjustRightInd w:val="0"/>
                          <w:ind w:left="33"/>
                          <w:rPr>
                            <w:b/>
                            <w:sz w:val="22"/>
                            <w:szCs w:val="22"/>
                          </w:rPr>
                        </w:pPr>
                      </w:p>
                    </w:tc>
                    <w:tc>
                      <w:tcPr>
                        <w:tcW w:w="4751" w:type="dxa"/>
                      </w:tcPr>
                      <w:p w:rsidR="006F33CE" w:rsidRPr="0020139B" w:rsidRDefault="006F33CE" w:rsidP="006F33CE">
                        <w:pPr>
                          <w:tabs>
                            <w:tab w:val="left" w:pos="0"/>
                          </w:tabs>
                          <w:spacing w:before="120"/>
                          <w:jc w:val="both"/>
                          <w:rPr>
                            <w:b/>
                            <w:sz w:val="22"/>
                            <w:szCs w:val="22"/>
                          </w:rPr>
                        </w:pPr>
                        <w:r w:rsidRPr="0020139B">
                          <w:rPr>
                            <w:b/>
                            <w:sz w:val="22"/>
                            <w:szCs w:val="22"/>
                          </w:rPr>
                          <w:t>Заказчик:</w:t>
                        </w:r>
                      </w:p>
                      <w:p w:rsidR="006F33CE" w:rsidRDefault="006F33CE" w:rsidP="006F33CE">
                        <w:pPr>
                          <w:widowControl w:val="0"/>
                          <w:autoSpaceDE w:val="0"/>
                          <w:autoSpaceDN w:val="0"/>
                          <w:adjustRightInd w:val="0"/>
                          <w:ind w:left="33"/>
                          <w:rPr>
                            <w:color w:val="000000"/>
                            <w:sz w:val="22"/>
                            <w:szCs w:val="22"/>
                          </w:rPr>
                        </w:pPr>
                        <w:r w:rsidRPr="0020139B">
                          <w:rPr>
                            <w:color w:val="000000"/>
                            <w:sz w:val="22"/>
                            <w:szCs w:val="22"/>
                          </w:rPr>
                          <w:t>Директор ООО «</w:t>
                        </w:r>
                        <w:r>
                          <w:rPr>
                            <w:color w:val="000000"/>
                            <w:sz w:val="22"/>
                            <w:szCs w:val="22"/>
                          </w:rPr>
                          <w:t>ЭН+ ГИДРО</w:t>
                        </w:r>
                        <w:r w:rsidRPr="0020139B">
                          <w:rPr>
                            <w:color w:val="000000"/>
                            <w:sz w:val="22"/>
                            <w:szCs w:val="22"/>
                          </w:rPr>
                          <w:t>»</w:t>
                        </w:r>
                      </w:p>
                      <w:p w:rsidR="006F33CE" w:rsidRDefault="006F33CE" w:rsidP="006F33CE">
                        <w:pPr>
                          <w:widowControl w:val="0"/>
                          <w:autoSpaceDE w:val="0"/>
                          <w:autoSpaceDN w:val="0"/>
                          <w:adjustRightInd w:val="0"/>
                          <w:ind w:left="33"/>
                          <w:rPr>
                            <w:color w:val="000000"/>
                            <w:sz w:val="22"/>
                            <w:szCs w:val="22"/>
                          </w:rPr>
                        </w:pPr>
                      </w:p>
                      <w:p w:rsidR="006F33CE" w:rsidRDefault="006F33CE" w:rsidP="006F33CE">
                        <w:pPr>
                          <w:widowControl w:val="0"/>
                          <w:autoSpaceDE w:val="0"/>
                          <w:autoSpaceDN w:val="0"/>
                          <w:adjustRightInd w:val="0"/>
                          <w:ind w:left="33"/>
                          <w:rPr>
                            <w:color w:val="000000"/>
                            <w:sz w:val="22"/>
                            <w:szCs w:val="22"/>
                          </w:rPr>
                        </w:pPr>
                      </w:p>
                      <w:p w:rsidR="006F33CE" w:rsidRPr="0020139B" w:rsidRDefault="006F33CE" w:rsidP="006F33CE">
                        <w:pPr>
                          <w:widowControl w:val="0"/>
                          <w:autoSpaceDE w:val="0"/>
                          <w:autoSpaceDN w:val="0"/>
                          <w:adjustRightInd w:val="0"/>
                          <w:ind w:left="33"/>
                          <w:rPr>
                            <w:color w:val="000000"/>
                            <w:sz w:val="22"/>
                            <w:szCs w:val="22"/>
                          </w:rPr>
                        </w:pPr>
                      </w:p>
                      <w:p w:rsidR="006F33CE" w:rsidRPr="0020139B" w:rsidRDefault="006F33CE" w:rsidP="006F33CE">
                        <w:pPr>
                          <w:autoSpaceDE w:val="0"/>
                          <w:autoSpaceDN w:val="0"/>
                          <w:adjustRightInd w:val="0"/>
                          <w:ind w:left="33"/>
                          <w:rPr>
                            <w:color w:val="000000"/>
                            <w:sz w:val="22"/>
                            <w:szCs w:val="22"/>
                          </w:rPr>
                        </w:pPr>
                        <w:r w:rsidRPr="0020139B">
                          <w:rPr>
                            <w:color w:val="000000"/>
                            <w:sz w:val="22"/>
                            <w:szCs w:val="22"/>
                          </w:rPr>
                          <w:t xml:space="preserve">___________________ </w:t>
                        </w:r>
                        <w:r>
                          <w:rPr>
                            <w:color w:val="000000"/>
                            <w:sz w:val="22"/>
                            <w:szCs w:val="22"/>
                          </w:rPr>
                          <w:t>С.В.Кузнецов</w:t>
                        </w:r>
                      </w:p>
                      <w:p w:rsidR="006F33CE" w:rsidRPr="0020139B" w:rsidRDefault="006F33CE" w:rsidP="006F33CE">
                        <w:pPr>
                          <w:tabs>
                            <w:tab w:val="left" w:pos="0"/>
                          </w:tabs>
                          <w:spacing w:before="120"/>
                          <w:jc w:val="both"/>
                          <w:rPr>
                            <w:b/>
                            <w:sz w:val="22"/>
                            <w:szCs w:val="22"/>
                          </w:rPr>
                        </w:pPr>
                        <w:r w:rsidRPr="0020139B">
                          <w:rPr>
                            <w:color w:val="000000"/>
                            <w:sz w:val="22"/>
                            <w:szCs w:val="22"/>
                          </w:rPr>
                          <w:t>М.П.</w:t>
                        </w:r>
                      </w:p>
                    </w:tc>
                  </w:tr>
                </w:tbl>
                <w:p w:rsidR="006F33CE" w:rsidRPr="0020139B" w:rsidRDefault="006F33CE" w:rsidP="009436FD">
                  <w:pPr>
                    <w:tabs>
                      <w:tab w:val="left" w:pos="0"/>
                    </w:tabs>
                    <w:spacing w:before="120"/>
                    <w:jc w:val="both"/>
                    <w:rPr>
                      <w:b/>
                      <w:sz w:val="22"/>
                      <w:szCs w:val="22"/>
                    </w:rPr>
                  </w:pPr>
                </w:p>
              </w:tc>
              <w:tc>
                <w:tcPr>
                  <w:tcW w:w="4751" w:type="dxa"/>
                </w:tcPr>
                <w:p w:rsidR="006F33CE" w:rsidRPr="0020139B" w:rsidRDefault="006F33CE" w:rsidP="009436FD">
                  <w:pPr>
                    <w:tabs>
                      <w:tab w:val="left" w:pos="0"/>
                    </w:tabs>
                    <w:spacing w:before="120"/>
                    <w:jc w:val="both"/>
                    <w:rPr>
                      <w:b/>
                      <w:sz w:val="22"/>
                      <w:szCs w:val="22"/>
                    </w:rPr>
                  </w:pPr>
                </w:p>
              </w:tc>
            </w:tr>
          </w:tbl>
          <w:p w:rsidR="006F33CE" w:rsidRPr="0020139B" w:rsidRDefault="006F33CE" w:rsidP="009436FD">
            <w:pPr>
              <w:tabs>
                <w:tab w:val="left" w:pos="0"/>
              </w:tabs>
              <w:spacing w:before="120"/>
              <w:jc w:val="both"/>
              <w:rPr>
                <w:b/>
                <w:sz w:val="22"/>
                <w:szCs w:val="22"/>
              </w:rPr>
            </w:pPr>
          </w:p>
        </w:tc>
        <w:tc>
          <w:tcPr>
            <w:tcW w:w="222" w:type="dxa"/>
          </w:tcPr>
          <w:p w:rsidR="006F33CE" w:rsidRPr="0020139B" w:rsidRDefault="006F33CE" w:rsidP="009436FD">
            <w:pPr>
              <w:tabs>
                <w:tab w:val="left" w:pos="0"/>
              </w:tabs>
              <w:spacing w:before="120"/>
              <w:jc w:val="both"/>
              <w:rPr>
                <w:b/>
                <w:sz w:val="22"/>
                <w:szCs w:val="22"/>
              </w:rPr>
            </w:pPr>
          </w:p>
        </w:tc>
      </w:tr>
      <w:tr w:rsidR="00F20EE2" w:rsidRPr="0020139B" w:rsidTr="00154DDB">
        <w:trPr>
          <w:trHeight w:val="1134"/>
        </w:trPr>
        <w:tc>
          <w:tcPr>
            <w:tcW w:w="10157" w:type="dxa"/>
          </w:tcPr>
          <w:p w:rsidR="00F20EE2" w:rsidRPr="0020139B" w:rsidRDefault="00F20EE2" w:rsidP="00154DDB">
            <w:pPr>
              <w:tabs>
                <w:tab w:val="left" w:pos="0"/>
              </w:tabs>
              <w:spacing w:before="120"/>
              <w:jc w:val="both"/>
              <w:rPr>
                <w:b/>
                <w:sz w:val="22"/>
                <w:szCs w:val="22"/>
              </w:rPr>
            </w:pPr>
          </w:p>
        </w:tc>
        <w:tc>
          <w:tcPr>
            <w:tcW w:w="222" w:type="dxa"/>
          </w:tcPr>
          <w:p w:rsidR="00F20EE2" w:rsidRPr="0020139B" w:rsidRDefault="00F20EE2" w:rsidP="00154DDB">
            <w:pPr>
              <w:tabs>
                <w:tab w:val="left" w:pos="0"/>
              </w:tabs>
              <w:spacing w:before="120"/>
              <w:jc w:val="both"/>
              <w:rPr>
                <w:b/>
                <w:sz w:val="22"/>
                <w:szCs w:val="22"/>
              </w:rPr>
            </w:pPr>
          </w:p>
        </w:tc>
      </w:tr>
    </w:tbl>
    <w:p w:rsidR="001E49AC" w:rsidRDefault="001E49AC"/>
    <w:sectPr w:rsidR="001E49A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49F" w:rsidRDefault="00E2249F" w:rsidP="004C0874">
      <w:r>
        <w:separator/>
      </w:r>
    </w:p>
  </w:endnote>
  <w:endnote w:type="continuationSeparator" w:id="0">
    <w:p w:rsidR="00E2249F" w:rsidRDefault="00E2249F" w:rsidP="004C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49F" w:rsidRDefault="00E2249F" w:rsidP="004C0874">
      <w:r>
        <w:separator/>
      </w:r>
    </w:p>
  </w:footnote>
  <w:footnote w:type="continuationSeparator" w:id="0">
    <w:p w:rsidR="00E2249F" w:rsidRDefault="00E2249F" w:rsidP="004C0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6851"/>
    <w:multiLevelType w:val="hybridMultilevel"/>
    <w:tmpl w:val="866A3620"/>
    <w:lvl w:ilvl="0" w:tplc="0419000F">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b/>
        <w:i/>
        <w:lang w:val="ru-RU"/>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874"/>
    <w:rsid w:val="000459E3"/>
    <w:rsid w:val="000826C4"/>
    <w:rsid w:val="000A62AF"/>
    <w:rsid w:val="001112E6"/>
    <w:rsid w:val="001E49AC"/>
    <w:rsid w:val="002033E7"/>
    <w:rsid w:val="00230020"/>
    <w:rsid w:val="0031784F"/>
    <w:rsid w:val="00330374"/>
    <w:rsid w:val="00364B65"/>
    <w:rsid w:val="003D3E24"/>
    <w:rsid w:val="00426DA4"/>
    <w:rsid w:val="004643C2"/>
    <w:rsid w:val="004A060D"/>
    <w:rsid w:val="004C0874"/>
    <w:rsid w:val="004C61A0"/>
    <w:rsid w:val="004F269D"/>
    <w:rsid w:val="00523698"/>
    <w:rsid w:val="005568C2"/>
    <w:rsid w:val="005A0439"/>
    <w:rsid w:val="00651CF9"/>
    <w:rsid w:val="00682D50"/>
    <w:rsid w:val="00696C01"/>
    <w:rsid w:val="006B287F"/>
    <w:rsid w:val="006F33CE"/>
    <w:rsid w:val="008063D1"/>
    <w:rsid w:val="00833C2B"/>
    <w:rsid w:val="00850F7A"/>
    <w:rsid w:val="008B6722"/>
    <w:rsid w:val="00A06277"/>
    <w:rsid w:val="00A12C91"/>
    <w:rsid w:val="00A3131E"/>
    <w:rsid w:val="00A72366"/>
    <w:rsid w:val="00A7603B"/>
    <w:rsid w:val="00AA251A"/>
    <w:rsid w:val="00AC6DAD"/>
    <w:rsid w:val="00AD7A35"/>
    <w:rsid w:val="00B15928"/>
    <w:rsid w:val="00B25F7A"/>
    <w:rsid w:val="00BC2876"/>
    <w:rsid w:val="00C115DF"/>
    <w:rsid w:val="00C629FE"/>
    <w:rsid w:val="00CF28C7"/>
    <w:rsid w:val="00D021AE"/>
    <w:rsid w:val="00D53A11"/>
    <w:rsid w:val="00DC59BC"/>
    <w:rsid w:val="00DE6F7E"/>
    <w:rsid w:val="00E2249F"/>
    <w:rsid w:val="00E575F0"/>
    <w:rsid w:val="00E82684"/>
    <w:rsid w:val="00EB6D00"/>
    <w:rsid w:val="00F05D31"/>
    <w:rsid w:val="00F20EE2"/>
    <w:rsid w:val="00F9543C"/>
    <w:rsid w:val="00FA3D3E"/>
    <w:rsid w:val="00FD2124"/>
    <w:rsid w:val="00FF37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3E991E-5838-4A1B-9482-C067035A5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87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C0874"/>
  </w:style>
  <w:style w:type="character" w:customStyle="1" w:styleId="a4">
    <w:name w:val="Текст сноски Знак"/>
    <w:basedOn w:val="a0"/>
    <w:link w:val="a3"/>
    <w:uiPriority w:val="99"/>
    <w:semiHidden/>
    <w:rsid w:val="004C0874"/>
    <w:rPr>
      <w:rFonts w:ascii="Times New Roman" w:eastAsia="Times New Roman" w:hAnsi="Times New Roman" w:cs="Times New Roman"/>
      <w:sz w:val="20"/>
      <w:szCs w:val="20"/>
      <w:lang w:eastAsia="ru-RU"/>
    </w:rPr>
  </w:style>
  <w:style w:type="paragraph" w:styleId="a5">
    <w:name w:val="List Paragraph"/>
    <w:basedOn w:val="a"/>
    <w:uiPriority w:val="34"/>
    <w:qFormat/>
    <w:rsid w:val="004C0874"/>
    <w:pPr>
      <w:widowControl w:val="0"/>
      <w:autoSpaceDE w:val="0"/>
      <w:autoSpaceDN w:val="0"/>
      <w:adjustRightInd w:val="0"/>
      <w:spacing w:after="120"/>
      <w:jc w:val="both"/>
    </w:pPr>
    <w:rPr>
      <w:b/>
      <w:i/>
      <w:color w:val="FF0000"/>
      <w:sz w:val="22"/>
      <w:szCs w:val="22"/>
    </w:rPr>
  </w:style>
  <w:style w:type="character" w:customStyle="1" w:styleId="SCH0">
    <w:name w:val="SCH Знак"/>
    <w:link w:val="SCH"/>
    <w:locked/>
    <w:rsid w:val="004C0874"/>
    <w:rPr>
      <w:rFonts w:ascii="Times New Roman" w:hAnsi="Times New Roman" w:cs="Times New Roman"/>
      <w:b/>
      <w:i/>
      <w:sz w:val="24"/>
      <w:szCs w:val="24"/>
      <w:lang w:eastAsia="ar-SA"/>
    </w:rPr>
  </w:style>
  <w:style w:type="paragraph" w:customStyle="1" w:styleId="SCH">
    <w:name w:val="SCH"/>
    <w:basedOn w:val="a"/>
    <w:link w:val="SCH0"/>
    <w:qFormat/>
    <w:rsid w:val="004C0874"/>
    <w:pPr>
      <w:numPr>
        <w:numId w:val="1"/>
      </w:numPr>
      <w:suppressAutoHyphens/>
      <w:autoSpaceDE w:val="0"/>
      <w:spacing w:after="120" w:line="276" w:lineRule="auto"/>
      <w:jc w:val="right"/>
    </w:pPr>
    <w:rPr>
      <w:rFonts w:eastAsiaTheme="minorHAnsi"/>
      <w:b/>
      <w:i/>
      <w:sz w:val="24"/>
      <w:szCs w:val="24"/>
      <w:lang w:eastAsia="ar-SA"/>
    </w:rPr>
  </w:style>
  <w:style w:type="character" w:styleId="a6">
    <w:name w:val="footnote reference"/>
    <w:uiPriority w:val="99"/>
    <w:semiHidden/>
    <w:unhideWhenUsed/>
    <w:rsid w:val="004C0874"/>
    <w:rPr>
      <w:vertAlign w:val="superscript"/>
    </w:rPr>
  </w:style>
  <w:style w:type="paragraph" w:styleId="a7">
    <w:name w:val="Balloon Text"/>
    <w:basedOn w:val="a"/>
    <w:link w:val="a8"/>
    <w:uiPriority w:val="99"/>
    <w:semiHidden/>
    <w:unhideWhenUsed/>
    <w:rsid w:val="00BC2876"/>
    <w:rPr>
      <w:rFonts w:ascii="Segoe UI" w:hAnsi="Segoe UI" w:cs="Segoe UI"/>
      <w:sz w:val="18"/>
      <w:szCs w:val="18"/>
    </w:rPr>
  </w:style>
  <w:style w:type="character" w:customStyle="1" w:styleId="a8">
    <w:name w:val="Текст выноски Знак"/>
    <w:basedOn w:val="a0"/>
    <w:link w:val="a7"/>
    <w:uiPriority w:val="99"/>
    <w:semiHidden/>
    <w:rsid w:val="00BC28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81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571</Words>
  <Characters>3258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Pozdnyakova Tatiyana</dc:creator>
  <cp:keywords/>
  <dc:description/>
  <cp:lastModifiedBy>Pozdnyakova Tatiyana</cp:lastModifiedBy>
  <cp:revision>30</cp:revision>
  <cp:lastPrinted>2022-02-09T02:46:00Z</cp:lastPrinted>
  <dcterms:created xsi:type="dcterms:W3CDTF">2021-11-18T03:41:00Z</dcterms:created>
  <dcterms:modified xsi:type="dcterms:W3CDTF">2026-02-12T06:24:00Z</dcterms:modified>
</cp:coreProperties>
</file>